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2F733F">
        <w:rPr>
          <w:rFonts w:ascii="Arial" w:hAnsi="Arial" w:cs="Arial"/>
          <w:color w:val="4BACC6" w:themeColor="accent5"/>
          <w:sz w:val="24"/>
          <w:szCs w:val="24"/>
        </w:rPr>
        <w:t>nueve</w:t>
      </w:r>
      <w:r w:rsidR="00E44B4D">
        <w:rPr>
          <w:rFonts w:ascii="Arial" w:hAnsi="Arial" w:cs="Arial"/>
          <w:color w:val="4BACC6" w:themeColor="accent5"/>
          <w:sz w:val="24"/>
          <w:szCs w:val="24"/>
        </w:rPr>
        <w:t xml:space="preserve"> de </w:t>
      </w:r>
      <w:r w:rsidR="002F733F">
        <w:rPr>
          <w:rFonts w:ascii="Arial" w:hAnsi="Arial" w:cs="Arial"/>
          <w:color w:val="4BACC6" w:themeColor="accent5"/>
          <w:sz w:val="24"/>
          <w:szCs w:val="24"/>
        </w:rPr>
        <w:t>febrero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“…7.</w:t>
      </w:r>
      <w:r w:rsidR="002F733F">
        <w:rPr>
          <w:rFonts w:cs="Arial"/>
          <w:i/>
          <w:color w:val="4BACC6" w:themeColor="accent5"/>
          <w:sz w:val="20"/>
        </w:rPr>
        <w:t>3</w:t>
      </w:r>
      <w:r w:rsidRPr="000718D6">
        <w:rPr>
          <w:rFonts w:cs="Arial"/>
          <w:i/>
          <w:color w:val="4BACC6" w:themeColor="accent5"/>
          <w:sz w:val="20"/>
        </w:rPr>
        <w:t>. Sentido y efectos de la resolución.</w:t>
      </w:r>
    </w:p>
    <w:p w:rsidR="00490BC0" w:rsidRPr="000718D6" w:rsidRDefault="00490BC0"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En las condiciones anotadas y, al </w:t>
      </w:r>
      <w:r w:rsidR="00D71D05" w:rsidRPr="000718D6">
        <w:rPr>
          <w:rFonts w:cs="Arial"/>
          <w:i/>
          <w:color w:val="4BACC6" w:themeColor="accent5"/>
          <w:sz w:val="20"/>
        </w:rPr>
        <w:t xml:space="preserve">ser </w:t>
      </w:r>
      <w:r w:rsidRPr="000718D6">
        <w:rPr>
          <w:rFonts w:cs="Arial"/>
          <w:i/>
          <w:color w:val="4BACC6" w:themeColor="accent5"/>
          <w:sz w:val="20"/>
        </w:rPr>
        <w:t xml:space="preserve">fundado </w:t>
      </w:r>
      <w:r w:rsidR="00D71D05" w:rsidRPr="000718D6">
        <w:rPr>
          <w:rFonts w:cs="Arial"/>
          <w:i/>
          <w:color w:val="4BACC6" w:themeColor="accent5"/>
          <w:sz w:val="20"/>
        </w:rPr>
        <w:t>e</w:t>
      </w:r>
      <w:r w:rsidRPr="000718D6">
        <w:rPr>
          <w:rFonts w:cs="Arial"/>
          <w:i/>
          <w:color w:val="4BACC6" w:themeColor="accent5"/>
          <w:sz w:val="20"/>
        </w:rPr>
        <w:t xml:space="preserve">l agravio que hizo valer el recurrente, lo procedente es que este órgano colegiado </w:t>
      </w:r>
      <w:r w:rsidR="00D71D05" w:rsidRPr="000718D6">
        <w:rPr>
          <w:rFonts w:cs="Arial"/>
          <w:i/>
          <w:color w:val="4BACC6" w:themeColor="accent5"/>
          <w:sz w:val="20"/>
        </w:rPr>
        <w:t xml:space="preserve">de </w:t>
      </w:r>
      <w:r w:rsidRPr="000718D6">
        <w:rPr>
          <w:rFonts w:cs="Arial"/>
          <w:i/>
          <w:color w:val="4BACC6" w:themeColor="accent5"/>
          <w:sz w:val="20"/>
        </w:rPr>
        <w:t xml:space="preserve">conformidad con el artículo 175, fracción III, de la Ley de Transparencia y Acceso a la Información Pública del Estado </w:t>
      </w:r>
      <w:r w:rsidR="002F733F">
        <w:rPr>
          <w:rFonts w:cs="Arial"/>
          <w:b/>
          <w:i/>
          <w:color w:val="4BACC6" w:themeColor="accent5"/>
          <w:sz w:val="20"/>
        </w:rPr>
        <w:t>revoca</w:t>
      </w:r>
      <w:r w:rsidRPr="000718D6">
        <w:rPr>
          <w:rFonts w:cs="Arial"/>
          <w:i/>
          <w:color w:val="4BACC6" w:themeColor="accent5"/>
          <w:sz w:val="20"/>
        </w:rPr>
        <w:t xml:space="preserve"> la respuesta proporcionada por los </w:t>
      </w:r>
      <w:r w:rsidR="00D71D05" w:rsidRPr="000718D6">
        <w:rPr>
          <w:rFonts w:cs="Arial"/>
          <w:i/>
          <w:color w:val="4BACC6" w:themeColor="accent5"/>
          <w:sz w:val="20"/>
        </w:rPr>
        <w:t xml:space="preserve">entes </w:t>
      </w:r>
      <w:r w:rsidRPr="000718D6">
        <w:rPr>
          <w:rFonts w:cs="Arial"/>
          <w:i/>
          <w:color w:val="4BACC6" w:themeColor="accent5"/>
          <w:sz w:val="20"/>
        </w:rPr>
        <w:t xml:space="preserve">obligados y, por lo </w:t>
      </w:r>
      <w:proofErr w:type="gramStart"/>
      <w:r w:rsidRPr="000718D6">
        <w:rPr>
          <w:rFonts w:cs="Arial"/>
          <w:i/>
          <w:color w:val="4BACC6" w:themeColor="accent5"/>
          <w:sz w:val="20"/>
        </w:rPr>
        <w:t>tanto</w:t>
      </w:r>
      <w:proofErr w:type="gramEnd"/>
      <w:r w:rsidRPr="000718D6">
        <w:rPr>
          <w:rFonts w:cs="Arial"/>
          <w:i/>
          <w:color w:val="4BACC6" w:themeColor="accent5"/>
          <w:sz w:val="20"/>
        </w:rPr>
        <w:t xml:space="preserve"> los </w:t>
      </w:r>
      <w:r w:rsidRPr="002F733F">
        <w:rPr>
          <w:rFonts w:cs="Arial"/>
          <w:b/>
          <w:i/>
          <w:color w:val="4BACC6" w:themeColor="accent5"/>
          <w:sz w:val="20"/>
        </w:rPr>
        <w:t>conmina</w:t>
      </w:r>
      <w:r w:rsidRPr="000718D6">
        <w:rPr>
          <w:rFonts w:cs="Arial"/>
          <w:i/>
          <w:color w:val="4BACC6" w:themeColor="accent5"/>
          <w:sz w:val="20"/>
        </w:rPr>
        <w:t xml:space="preserve"> a que emita otra respuesta en la que:</w:t>
      </w:r>
    </w:p>
    <w:p w:rsidR="00490BC0" w:rsidRPr="000718D6" w:rsidRDefault="00490BC0" w:rsidP="00490BC0">
      <w:pPr>
        <w:pStyle w:val="corte4fondo"/>
        <w:tabs>
          <w:tab w:val="left" w:pos="567"/>
        </w:tabs>
        <w:spacing w:line="240" w:lineRule="auto"/>
        <w:rPr>
          <w:rFonts w:cs="Arial"/>
          <w:i/>
          <w:color w:val="4BACC6" w:themeColor="accent5"/>
          <w:sz w:val="20"/>
        </w:rPr>
      </w:pPr>
    </w:p>
    <w:p w:rsidR="005A774A" w:rsidRPr="000718D6" w:rsidRDefault="00490BC0" w:rsidP="002F733F">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D71D05" w:rsidRPr="000718D6">
        <w:rPr>
          <w:rFonts w:cs="Arial"/>
          <w:i/>
          <w:color w:val="4BACC6" w:themeColor="accent5"/>
          <w:sz w:val="20"/>
        </w:rPr>
        <w:t>7.</w:t>
      </w:r>
      <w:r w:rsidR="002F733F">
        <w:rPr>
          <w:rFonts w:cs="Arial"/>
          <w:i/>
          <w:color w:val="4BACC6" w:themeColor="accent5"/>
          <w:sz w:val="20"/>
        </w:rPr>
        <w:t>3</w:t>
      </w:r>
      <w:r w:rsidR="00D71D05" w:rsidRPr="000718D6">
        <w:rPr>
          <w:rFonts w:cs="Arial"/>
          <w:i/>
          <w:color w:val="4BACC6" w:themeColor="accent5"/>
          <w:sz w:val="20"/>
        </w:rPr>
        <w:t xml:space="preserve">.1. </w:t>
      </w:r>
      <w:r w:rsidR="002F733F">
        <w:rPr>
          <w:rFonts w:cs="Arial"/>
          <w:i/>
          <w:color w:val="4BACC6" w:themeColor="accent5"/>
          <w:sz w:val="20"/>
        </w:rPr>
        <w:t>Entregue la información sobre si el Contralor General del Estado y el Secretario de Finanzas reciben alguna cantidad de dinero -además de su salarió- en efectivo de lo que se cobre en créditos y multas.</w:t>
      </w:r>
      <w:r w:rsidRPr="000718D6">
        <w:rPr>
          <w:rFonts w:cs="Arial"/>
          <w:i/>
          <w:color w:val="4BACC6" w:themeColor="accent5"/>
          <w:sz w:val="20"/>
        </w:rPr>
        <w:t>”</w:t>
      </w:r>
      <w:r w:rsidR="007C2127">
        <w:rPr>
          <w:rFonts w:cs="Arial"/>
          <w:i/>
          <w:color w:val="4BACC6" w:themeColor="accent5"/>
          <w:sz w:val="20"/>
        </w:rPr>
        <w:t xml:space="preserve"> </w:t>
      </w:r>
      <w:r w:rsidR="000718D6">
        <w:rPr>
          <w:rFonts w:cs="Arial"/>
          <w:i/>
          <w:color w:val="4BACC6" w:themeColor="accent5"/>
          <w:sz w:val="20"/>
        </w:rPr>
        <w:t>(sic)</w:t>
      </w:r>
    </w:p>
    <w:p w:rsidR="00490BC0" w:rsidRDefault="00490BC0"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 sujeto obligado a través de</w:t>
      </w:r>
      <w:r w:rsidR="00B23C59">
        <w:rPr>
          <w:rFonts w:ascii="Arial" w:hAnsi="Arial" w:cs="Arial"/>
          <w:color w:val="4BACC6" w:themeColor="accent5"/>
          <w:sz w:val="24"/>
          <w:szCs w:val="24"/>
        </w:rPr>
        <w:t xml:space="preserve"> </w:t>
      </w:r>
      <w:r w:rsidRPr="00976F0C">
        <w:rPr>
          <w:rFonts w:ascii="Arial" w:hAnsi="Arial" w:cs="Arial"/>
          <w:color w:val="4BACC6" w:themeColor="accent5"/>
          <w:sz w:val="24"/>
          <w:szCs w:val="24"/>
        </w:rPr>
        <w:t>l</w:t>
      </w:r>
      <w:r w:rsidR="00B23C59">
        <w:rPr>
          <w:rFonts w:ascii="Arial" w:hAnsi="Arial" w:cs="Arial"/>
          <w:color w:val="4BACC6" w:themeColor="accent5"/>
          <w:sz w:val="24"/>
          <w:szCs w:val="24"/>
        </w:rPr>
        <w:t>os</w:t>
      </w:r>
      <w:r w:rsidRPr="00976F0C">
        <w:rPr>
          <w:rFonts w:ascii="Arial" w:hAnsi="Arial" w:cs="Arial"/>
          <w:color w:val="4BACC6" w:themeColor="accent5"/>
          <w:sz w:val="24"/>
          <w:szCs w:val="24"/>
        </w:rPr>
        <w:t xml:space="preserve"> </w:t>
      </w:r>
      <w:r>
        <w:rPr>
          <w:rFonts w:ascii="Arial" w:hAnsi="Arial" w:cs="Arial"/>
          <w:color w:val="4BACC6" w:themeColor="accent5"/>
          <w:sz w:val="24"/>
          <w:szCs w:val="24"/>
        </w:rPr>
        <w:t>oficio</w:t>
      </w:r>
      <w:r w:rsidR="00B23C59">
        <w:rPr>
          <w:rFonts w:ascii="Arial" w:hAnsi="Arial" w:cs="Arial"/>
          <w:color w:val="4BACC6" w:themeColor="accent5"/>
          <w:sz w:val="24"/>
          <w:szCs w:val="24"/>
        </w:rPr>
        <w:t>s</w:t>
      </w:r>
      <w:r>
        <w:rPr>
          <w:rFonts w:ascii="Arial" w:hAnsi="Arial" w:cs="Arial"/>
          <w:color w:val="4BACC6" w:themeColor="accent5"/>
          <w:sz w:val="24"/>
          <w:szCs w:val="24"/>
        </w:rPr>
        <w:t xml:space="preserve"> OM/UT-</w:t>
      </w:r>
      <w:r w:rsidR="000718D6">
        <w:rPr>
          <w:rFonts w:ascii="Arial" w:hAnsi="Arial" w:cs="Arial"/>
          <w:color w:val="4BACC6" w:themeColor="accent5"/>
          <w:sz w:val="24"/>
          <w:szCs w:val="24"/>
        </w:rPr>
        <w:t>2</w:t>
      </w:r>
      <w:r w:rsidR="00727BEA">
        <w:rPr>
          <w:rFonts w:ascii="Arial" w:hAnsi="Arial" w:cs="Arial"/>
          <w:color w:val="4BACC6" w:themeColor="accent5"/>
          <w:sz w:val="24"/>
          <w:szCs w:val="24"/>
        </w:rPr>
        <w:t>57</w:t>
      </w:r>
      <w:r>
        <w:rPr>
          <w:rFonts w:ascii="Arial" w:hAnsi="Arial" w:cs="Arial"/>
          <w:color w:val="4BACC6" w:themeColor="accent5"/>
          <w:sz w:val="24"/>
          <w:szCs w:val="24"/>
        </w:rPr>
        <w:t>/2017</w:t>
      </w:r>
      <w:r w:rsidR="00B23C59">
        <w:rPr>
          <w:rFonts w:ascii="Arial" w:hAnsi="Arial" w:cs="Arial"/>
          <w:color w:val="4BACC6" w:themeColor="accent5"/>
          <w:sz w:val="24"/>
          <w:szCs w:val="24"/>
        </w:rPr>
        <w:t xml:space="preserve"> y </w:t>
      </w:r>
      <w:r w:rsidR="00B23C59">
        <w:rPr>
          <w:rFonts w:ascii="Arial" w:hAnsi="Arial" w:cs="Arial"/>
          <w:color w:val="4BACC6" w:themeColor="accent5"/>
          <w:sz w:val="24"/>
          <w:szCs w:val="24"/>
        </w:rPr>
        <w:t>OM/UT-2</w:t>
      </w:r>
      <w:r w:rsidR="00B23C59">
        <w:rPr>
          <w:rFonts w:ascii="Arial" w:hAnsi="Arial" w:cs="Arial"/>
          <w:color w:val="4BACC6" w:themeColor="accent5"/>
          <w:sz w:val="24"/>
          <w:szCs w:val="24"/>
        </w:rPr>
        <w:t>93</w:t>
      </w:r>
      <w:r w:rsidR="00B23C59">
        <w:rPr>
          <w:rFonts w:ascii="Arial" w:hAnsi="Arial" w:cs="Arial"/>
          <w:color w:val="4BACC6" w:themeColor="accent5"/>
          <w:sz w:val="24"/>
          <w:szCs w:val="24"/>
        </w:rPr>
        <w:t>/2017</w:t>
      </w:r>
      <w:r w:rsidRPr="00976F0C">
        <w:rPr>
          <w:rFonts w:ascii="Arial" w:hAnsi="Arial" w:cs="Arial"/>
          <w:color w:val="4BACC6" w:themeColor="accent5"/>
          <w:sz w:val="24"/>
          <w:szCs w:val="24"/>
        </w:rPr>
        <w:t xml:space="preserve"> signado</w:t>
      </w:r>
      <w:r w:rsidR="00B23C59">
        <w:rPr>
          <w:rFonts w:ascii="Arial" w:hAnsi="Arial" w:cs="Arial"/>
          <w:color w:val="4BACC6" w:themeColor="accent5"/>
          <w:sz w:val="24"/>
          <w:szCs w:val="24"/>
        </w:rPr>
        <w:t>s</w:t>
      </w:r>
      <w:r w:rsidRPr="00976F0C">
        <w:rPr>
          <w:rFonts w:ascii="Arial" w:hAnsi="Arial" w:cs="Arial"/>
          <w:color w:val="4BACC6" w:themeColor="accent5"/>
          <w:sz w:val="24"/>
          <w:szCs w:val="24"/>
        </w:rPr>
        <w:t xml:space="preserve"> por el </w:t>
      </w:r>
      <w:proofErr w:type="gramStart"/>
      <w:r>
        <w:rPr>
          <w:rFonts w:ascii="Arial" w:hAnsi="Arial" w:cs="Arial"/>
          <w:color w:val="4BACC6" w:themeColor="accent5"/>
          <w:sz w:val="24"/>
          <w:szCs w:val="24"/>
        </w:rPr>
        <w:t>Jefe</w:t>
      </w:r>
      <w:proofErr w:type="gramEnd"/>
      <w:r>
        <w:rPr>
          <w:rFonts w:ascii="Arial" w:hAnsi="Arial" w:cs="Arial"/>
          <w:color w:val="4BACC6" w:themeColor="accent5"/>
          <w:sz w:val="24"/>
          <w:szCs w:val="24"/>
        </w:rPr>
        <w:t xml:space="preserve"> de la </w:t>
      </w:r>
      <w:r w:rsidRPr="00976F0C">
        <w:rPr>
          <w:rFonts w:ascii="Arial" w:hAnsi="Arial" w:cs="Arial"/>
          <w:color w:val="4BACC6" w:themeColor="accent5"/>
          <w:sz w:val="24"/>
          <w:szCs w:val="24"/>
        </w:rPr>
        <w:t>Unidad de Transparencia de</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l</w:t>
      </w:r>
      <w:r>
        <w:rPr>
          <w:rFonts w:ascii="Arial" w:hAnsi="Arial" w:cs="Arial"/>
          <w:color w:val="4BACC6" w:themeColor="accent5"/>
          <w:sz w:val="24"/>
          <w:szCs w:val="24"/>
        </w:rPr>
        <w:t>a</w:t>
      </w:r>
      <w:r w:rsidRPr="00976F0C">
        <w:rPr>
          <w:rFonts w:ascii="Arial" w:hAnsi="Arial" w:cs="Arial"/>
          <w:color w:val="4BACC6" w:themeColor="accent5"/>
          <w:sz w:val="24"/>
          <w:szCs w:val="24"/>
        </w:rPr>
        <w:t xml:space="preserve"> </w:t>
      </w:r>
      <w:r>
        <w:rPr>
          <w:rFonts w:ascii="Arial" w:hAnsi="Arial" w:cs="Arial"/>
          <w:color w:val="4BACC6" w:themeColor="accent5"/>
          <w:sz w:val="24"/>
          <w:szCs w:val="24"/>
        </w:rPr>
        <w:t>Oficialía Mayor del Poder Ejecutivo del Estado</w:t>
      </w:r>
      <w:r w:rsidRPr="00976F0C">
        <w:rPr>
          <w:rFonts w:ascii="Arial" w:hAnsi="Arial" w:cs="Arial"/>
          <w:color w:val="4BACC6" w:themeColor="accent5"/>
          <w:sz w:val="24"/>
          <w:szCs w:val="24"/>
        </w:rPr>
        <w:t>, de fecha</w:t>
      </w:r>
      <w:r w:rsidR="00B23C59">
        <w:rPr>
          <w:rFonts w:ascii="Arial" w:hAnsi="Arial" w:cs="Arial"/>
          <w:color w:val="4BACC6" w:themeColor="accent5"/>
          <w:sz w:val="24"/>
          <w:szCs w:val="24"/>
        </w:rPr>
        <w:t>s</w:t>
      </w:r>
      <w:r w:rsidRPr="00976F0C">
        <w:rPr>
          <w:rFonts w:ascii="Arial" w:hAnsi="Arial" w:cs="Arial"/>
          <w:color w:val="4BACC6" w:themeColor="accent5"/>
          <w:sz w:val="24"/>
          <w:szCs w:val="24"/>
        </w:rPr>
        <w:t xml:space="preserve"> </w:t>
      </w:r>
      <w:r w:rsidR="00727BEA">
        <w:rPr>
          <w:rFonts w:ascii="Arial" w:hAnsi="Arial" w:cs="Arial"/>
          <w:color w:val="4BACC6" w:themeColor="accent5"/>
          <w:sz w:val="24"/>
          <w:szCs w:val="24"/>
        </w:rPr>
        <w:t>diecinueve</w:t>
      </w:r>
      <w:r w:rsidR="000718D6">
        <w:rPr>
          <w:rFonts w:ascii="Arial" w:hAnsi="Arial" w:cs="Arial"/>
          <w:color w:val="4BACC6" w:themeColor="accent5"/>
          <w:sz w:val="24"/>
          <w:szCs w:val="24"/>
        </w:rPr>
        <w:t xml:space="preserve"> de </w:t>
      </w:r>
      <w:r w:rsidR="00727BEA">
        <w:rPr>
          <w:rFonts w:ascii="Arial" w:hAnsi="Arial" w:cs="Arial"/>
          <w:color w:val="4BACC6" w:themeColor="accent5"/>
          <w:sz w:val="24"/>
          <w:szCs w:val="24"/>
        </w:rPr>
        <w:t>octubre</w:t>
      </w:r>
      <w:r w:rsidR="00B23C59">
        <w:rPr>
          <w:rFonts w:ascii="Arial" w:hAnsi="Arial" w:cs="Arial"/>
          <w:color w:val="4BACC6" w:themeColor="accent5"/>
          <w:sz w:val="24"/>
          <w:szCs w:val="24"/>
        </w:rPr>
        <w:t xml:space="preserve"> y seis de diciembre ambos</w:t>
      </w:r>
      <w:r>
        <w:rPr>
          <w:rFonts w:ascii="Arial" w:hAnsi="Arial" w:cs="Arial"/>
          <w:color w:val="4BACC6" w:themeColor="accent5"/>
          <w:sz w:val="24"/>
          <w:szCs w:val="24"/>
        </w:rPr>
        <w:t xml:space="preserve"> de dos mil </w:t>
      </w:r>
      <w:r w:rsidRPr="00976F0C">
        <w:rPr>
          <w:rFonts w:ascii="Arial" w:hAnsi="Arial" w:cs="Arial"/>
          <w:color w:val="4BACC6" w:themeColor="accent5"/>
          <w:sz w:val="24"/>
          <w:szCs w:val="24"/>
        </w:rPr>
        <w:t xml:space="preserve">diecisiete, con </w:t>
      </w:r>
      <w:r w:rsidR="00727BEA">
        <w:rPr>
          <w:rFonts w:ascii="Arial" w:hAnsi="Arial" w:cs="Arial"/>
          <w:color w:val="4BACC6" w:themeColor="accent5"/>
          <w:sz w:val="24"/>
          <w:szCs w:val="24"/>
        </w:rPr>
        <w:t>3</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1D0AE1" w:rsidRDefault="00490BC0" w:rsidP="00490BC0">
      <w:pPr>
        <w:spacing w:after="0" w:line="240" w:lineRule="auto"/>
        <w:ind w:firstLine="708"/>
        <w:jc w:val="both"/>
        <w:rPr>
          <w:rFonts w:ascii="Arial" w:hAnsi="Arial" w:cs="Arial"/>
          <w:i/>
          <w:color w:val="4BACC6" w:themeColor="accent5"/>
          <w:sz w:val="20"/>
          <w:szCs w:val="20"/>
        </w:rPr>
      </w:pPr>
      <w:r w:rsidRPr="002477AF">
        <w:rPr>
          <w:rFonts w:ascii="Arial" w:hAnsi="Arial" w:cs="Arial"/>
          <w:i/>
          <w:color w:val="4BACC6" w:themeColor="accent5"/>
        </w:rPr>
        <w:t xml:space="preserve"> </w:t>
      </w:r>
      <w:r w:rsidRPr="001D0AE1">
        <w:rPr>
          <w:rFonts w:ascii="Arial" w:hAnsi="Arial" w:cs="Arial"/>
          <w:i/>
          <w:color w:val="4BACC6" w:themeColor="accent5"/>
          <w:sz w:val="20"/>
          <w:szCs w:val="20"/>
        </w:rPr>
        <w:t>[…] aunado a lo anterior, me permito enviar a Usted</w:t>
      </w:r>
      <w:r w:rsidR="00727BEA" w:rsidRPr="001D0AE1">
        <w:rPr>
          <w:rFonts w:ascii="Arial" w:hAnsi="Arial" w:cs="Arial"/>
          <w:i/>
          <w:color w:val="4BACC6" w:themeColor="accent5"/>
          <w:sz w:val="20"/>
          <w:szCs w:val="20"/>
        </w:rPr>
        <w:t xml:space="preserve"> copia simple del acuse de correo en el que se envía la información antes mencionada al peticionario desde la cuenta de correo institucional de esta Unidad de Transparencia, en donde consta lo señalado en el punto anterior.</w:t>
      </w:r>
      <w:r w:rsidRPr="001D0AE1">
        <w:rPr>
          <w:rFonts w:ascii="Arial" w:hAnsi="Arial" w:cs="Arial"/>
          <w:i/>
          <w:color w:val="4BACC6" w:themeColor="accent5"/>
          <w:sz w:val="20"/>
          <w:szCs w:val="20"/>
        </w:rPr>
        <w:t xml:space="preserve"> […].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0718D6">
        <w:rPr>
          <w:rFonts w:cs="Arial"/>
          <w:color w:val="4BACC6" w:themeColor="accent5"/>
          <w:sz w:val="24"/>
          <w:szCs w:val="24"/>
        </w:rPr>
        <w:t>4</w:t>
      </w:r>
      <w:r w:rsidR="00727BEA">
        <w:rPr>
          <w:rFonts w:cs="Arial"/>
          <w:color w:val="4BACC6" w:themeColor="accent5"/>
          <w:sz w:val="24"/>
          <w:szCs w:val="24"/>
        </w:rPr>
        <w:t>4</w:t>
      </w:r>
      <w:r w:rsidRPr="00976F0C">
        <w:rPr>
          <w:rFonts w:cs="Arial"/>
          <w:color w:val="4BACC6" w:themeColor="accent5"/>
          <w:sz w:val="24"/>
          <w:szCs w:val="24"/>
        </w:rPr>
        <w:t xml:space="preserve"> a </w:t>
      </w:r>
      <w:proofErr w:type="gramStart"/>
      <w:r w:rsidR="000718D6">
        <w:rPr>
          <w:rFonts w:cs="Arial"/>
          <w:color w:val="4BACC6" w:themeColor="accent5"/>
          <w:sz w:val="24"/>
          <w:szCs w:val="24"/>
        </w:rPr>
        <w:t>4</w:t>
      </w:r>
      <w:r w:rsidR="00727BEA">
        <w:rPr>
          <w:rFonts w:cs="Arial"/>
          <w:color w:val="4BACC6" w:themeColor="accent5"/>
          <w:sz w:val="24"/>
          <w:szCs w:val="24"/>
        </w:rPr>
        <w:t>7</w:t>
      </w:r>
      <w:r w:rsidRPr="00976F0C">
        <w:rPr>
          <w:rFonts w:cs="Arial"/>
          <w:color w:val="4BACC6" w:themeColor="accent5"/>
          <w:sz w:val="24"/>
          <w:szCs w:val="24"/>
        </w:rPr>
        <w:t xml:space="preserve"> </w:t>
      </w:r>
      <w:r w:rsidR="00B23C59">
        <w:rPr>
          <w:rFonts w:cs="Arial"/>
          <w:color w:val="4BACC6" w:themeColor="accent5"/>
          <w:sz w:val="24"/>
          <w:szCs w:val="24"/>
        </w:rPr>
        <w:t xml:space="preserve"> y</w:t>
      </w:r>
      <w:proofErr w:type="gramEnd"/>
      <w:r w:rsidR="00B23C59">
        <w:rPr>
          <w:rFonts w:cs="Arial"/>
          <w:color w:val="4BACC6" w:themeColor="accent5"/>
          <w:sz w:val="24"/>
          <w:szCs w:val="24"/>
        </w:rPr>
        <w:t xml:space="preserve"> 58 a 6</w:t>
      </w:r>
      <w:r w:rsidR="001D0AE1">
        <w:rPr>
          <w:rFonts w:cs="Arial"/>
          <w:color w:val="4BACC6" w:themeColor="accent5"/>
          <w:sz w:val="24"/>
          <w:szCs w:val="24"/>
        </w:rPr>
        <w:t>6 de autos</w:t>
      </w:r>
      <w:r w:rsidRPr="00976F0C">
        <w:rPr>
          <w:rFonts w:cs="Arial"/>
          <w:color w:val="4BACC6" w:themeColor="accent5"/>
          <w:sz w:val="24"/>
          <w:szCs w:val="24"/>
        </w:rPr>
        <w:t>, se encuentra</w:t>
      </w:r>
      <w:r w:rsidR="001D0AE1">
        <w:rPr>
          <w:rFonts w:cs="Arial"/>
          <w:color w:val="4BACC6" w:themeColor="accent5"/>
          <w:sz w:val="24"/>
          <w:szCs w:val="24"/>
        </w:rPr>
        <w:t>n</w:t>
      </w:r>
      <w:r w:rsidRPr="00976F0C">
        <w:rPr>
          <w:rFonts w:cs="Arial"/>
          <w:color w:val="4BACC6" w:themeColor="accent5"/>
          <w:sz w:val="24"/>
          <w:szCs w:val="24"/>
        </w:rPr>
        <w:t xml:space="preserve">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7C2127"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1C3373">
        <w:rPr>
          <w:rFonts w:cs="Arial"/>
          <w:color w:val="4BACC6" w:themeColor="accent5"/>
          <w:sz w:val="24"/>
          <w:szCs w:val="24"/>
        </w:rPr>
        <w:t>de</w:t>
      </w:r>
      <w:r w:rsidR="000718D6">
        <w:rPr>
          <w:rFonts w:cs="Arial"/>
          <w:color w:val="4BACC6" w:themeColor="accent5"/>
          <w:sz w:val="24"/>
          <w:szCs w:val="24"/>
        </w:rPr>
        <w:t xml:space="preserve">l </w:t>
      </w:r>
      <w:r w:rsidR="00977225">
        <w:rPr>
          <w:rFonts w:cs="Arial"/>
          <w:color w:val="4BACC6" w:themeColor="accent5"/>
          <w:sz w:val="24"/>
          <w:szCs w:val="24"/>
        </w:rPr>
        <w:t>acta de inexistencia de la información solicitada por el recurrente</w:t>
      </w:r>
      <w:r w:rsidR="00490BC0">
        <w:rPr>
          <w:rFonts w:cs="Arial"/>
          <w:color w:val="4BACC6" w:themeColor="accent5"/>
          <w:sz w:val="24"/>
          <w:szCs w:val="24"/>
        </w:rPr>
        <w:t xml:space="preserve"> en términos de</w:t>
      </w:r>
      <w:r w:rsidR="00B23C59">
        <w:rPr>
          <w:rFonts w:cs="Arial"/>
          <w:color w:val="4BACC6" w:themeColor="accent5"/>
          <w:sz w:val="24"/>
          <w:szCs w:val="24"/>
        </w:rPr>
        <w:t xml:space="preserve"> </w:t>
      </w:r>
      <w:r w:rsidR="00490BC0">
        <w:rPr>
          <w:rFonts w:cs="Arial"/>
          <w:color w:val="4BACC6" w:themeColor="accent5"/>
          <w:sz w:val="24"/>
          <w:szCs w:val="24"/>
        </w:rPr>
        <w:t>l</w:t>
      </w:r>
      <w:r w:rsidR="00B23C59">
        <w:rPr>
          <w:rFonts w:cs="Arial"/>
          <w:color w:val="4BACC6" w:themeColor="accent5"/>
          <w:sz w:val="24"/>
          <w:szCs w:val="24"/>
        </w:rPr>
        <w:t>os</w:t>
      </w:r>
      <w:r w:rsidR="00490BC0">
        <w:rPr>
          <w:rFonts w:cs="Arial"/>
          <w:color w:val="4BACC6" w:themeColor="accent5"/>
          <w:sz w:val="24"/>
          <w:szCs w:val="24"/>
        </w:rPr>
        <w:t xml:space="preserve"> artículo</w:t>
      </w:r>
      <w:r w:rsidR="00B23C59">
        <w:rPr>
          <w:rFonts w:cs="Arial"/>
          <w:color w:val="4BACC6" w:themeColor="accent5"/>
          <w:sz w:val="24"/>
          <w:szCs w:val="24"/>
        </w:rPr>
        <w:t>s</w:t>
      </w:r>
      <w:r w:rsidR="00490BC0">
        <w:rPr>
          <w:rFonts w:cs="Arial"/>
          <w:color w:val="4BACC6" w:themeColor="accent5"/>
          <w:sz w:val="24"/>
          <w:szCs w:val="24"/>
        </w:rPr>
        <w:t xml:space="preserve"> </w:t>
      </w:r>
      <w:r w:rsidR="00B23C59">
        <w:rPr>
          <w:rFonts w:cs="Arial"/>
          <w:color w:val="4BACC6" w:themeColor="accent5"/>
          <w:sz w:val="24"/>
          <w:szCs w:val="24"/>
        </w:rPr>
        <w:t>160, fracciones I, II y III y 161, de la Ley de Transparencia</w:t>
      </w:r>
      <w:r w:rsidR="00B23C59">
        <w:rPr>
          <w:rFonts w:cs="Arial"/>
          <w:color w:val="4BACC6" w:themeColor="accent5"/>
          <w:sz w:val="24"/>
          <w:szCs w:val="24"/>
        </w:rPr>
        <w:t>, que a la letra dicen</w:t>
      </w:r>
      <w:r w:rsidR="007C2127">
        <w:rPr>
          <w:rFonts w:cs="Arial"/>
          <w:color w:val="4BACC6" w:themeColor="accent5"/>
          <w:sz w:val="24"/>
          <w:szCs w:val="24"/>
        </w:rPr>
        <w:t>:</w:t>
      </w:r>
    </w:p>
    <w:p w:rsidR="00B23C59" w:rsidRDefault="00B23C59" w:rsidP="006569DD">
      <w:pPr>
        <w:pStyle w:val="corte4fondo"/>
        <w:tabs>
          <w:tab w:val="left" w:pos="567"/>
        </w:tabs>
        <w:rPr>
          <w:rFonts w:cs="Arial"/>
          <w:color w:val="4BACC6" w:themeColor="accent5"/>
          <w:sz w:val="24"/>
          <w:szCs w:val="24"/>
        </w:rPr>
      </w:pPr>
    </w:p>
    <w:p w:rsidR="00B23C59" w:rsidRPr="00B23C59" w:rsidRDefault="00B23C59" w:rsidP="00B23C59">
      <w:pPr>
        <w:ind w:left="-5" w:firstLine="713"/>
        <w:jc w:val="both"/>
        <w:rPr>
          <w:rFonts w:ascii="Arial" w:hAnsi="Arial" w:cs="Arial"/>
          <w:i/>
          <w:color w:val="4BACC6" w:themeColor="accent5"/>
          <w:sz w:val="20"/>
          <w:szCs w:val="20"/>
        </w:rPr>
      </w:pPr>
      <w:r w:rsidRPr="00B23C59">
        <w:rPr>
          <w:rFonts w:ascii="Arial" w:hAnsi="Arial" w:cs="Arial"/>
          <w:i/>
          <w:color w:val="4BACC6" w:themeColor="accent5"/>
          <w:sz w:val="20"/>
          <w:szCs w:val="20"/>
        </w:rPr>
        <w:t>“</w:t>
      </w:r>
      <w:r w:rsidRPr="00B23C59">
        <w:rPr>
          <w:rFonts w:ascii="Arial" w:hAnsi="Arial" w:cs="Arial"/>
          <w:b/>
          <w:i/>
          <w:color w:val="4BACC6" w:themeColor="accent5"/>
          <w:sz w:val="20"/>
          <w:szCs w:val="20"/>
        </w:rPr>
        <w:t>ARTÍCULO 160</w:t>
      </w:r>
      <w:r w:rsidRPr="00B23C59">
        <w:rPr>
          <w:rFonts w:ascii="Arial" w:hAnsi="Arial" w:cs="Arial"/>
          <w:i/>
          <w:color w:val="4BACC6" w:themeColor="accent5"/>
          <w:sz w:val="20"/>
          <w:szCs w:val="20"/>
        </w:rPr>
        <w:t>. Cuando la información no se encuentre en los archivos del sujeto obligado, el Comité de Transparencia:</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Analizará el caso y tomará las medidas necesarias para localizar la información;</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Expedirá una resolución que confirme la inexistencia del Documento;</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Notificará al órgano interno de control o equivalente del sujeto obligado quien, en su caso, deberá iniciar el procedimiento de responsabilidad administrativa que corresponda.</w:t>
      </w:r>
      <w:r w:rsidR="001D0AE1">
        <w:rPr>
          <w:rFonts w:ascii="Arial" w:hAnsi="Arial" w:cs="Arial"/>
          <w:i/>
          <w:color w:val="4BACC6" w:themeColor="accent5"/>
          <w:sz w:val="20"/>
          <w:szCs w:val="20"/>
        </w:rPr>
        <w:t>”</w:t>
      </w:r>
    </w:p>
    <w:p w:rsidR="00B23C59" w:rsidRPr="00B23C59" w:rsidRDefault="00B23C59" w:rsidP="00B23C59">
      <w:pPr>
        <w:ind w:left="-5" w:firstLine="713"/>
        <w:jc w:val="both"/>
        <w:rPr>
          <w:rFonts w:ascii="Arial" w:hAnsi="Arial" w:cs="Arial"/>
          <w:color w:val="4BACC6" w:themeColor="accent5"/>
          <w:sz w:val="20"/>
          <w:szCs w:val="20"/>
        </w:rPr>
      </w:pPr>
      <w:r w:rsidRPr="00B23C59">
        <w:rPr>
          <w:rFonts w:ascii="Arial" w:hAnsi="Arial" w:cs="Arial"/>
          <w:i/>
          <w:color w:val="4BACC6" w:themeColor="accent5"/>
          <w:sz w:val="20"/>
          <w:szCs w:val="20"/>
        </w:rPr>
        <w:t>“</w:t>
      </w:r>
      <w:r w:rsidRPr="00B23C59">
        <w:rPr>
          <w:rFonts w:ascii="Arial" w:hAnsi="Arial" w:cs="Arial"/>
          <w:b/>
          <w:i/>
          <w:color w:val="4BACC6" w:themeColor="accent5"/>
          <w:sz w:val="20"/>
          <w:szCs w:val="20"/>
        </w:rPr>
        <w:t>ARTÍCULO 161</w:t>
      </w:r>
      <w:r w:rsidRPr="00B23C59">
        <w:rPr>
          <w:rFonts w:ascii="Arial" w:hAnsi="Arial" w:cs="Arial"/>
          <w:i/>
          <w:color w:val="4BACC6" w:themeColor="accent5"/>
          <w:sz w:val="20"/>
          <w:szCs w:val="20"/>
        </w:rPr>
        <w:t>.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r w:rsidR="001D0AE1">
        <w:rPr>
          <w:rFonts w:ascii="Arial" w:hAnsi="Arial" w:cs="Arial"/>
          <w:i/>
          <w:color w:val="4BACC6" w:themeColor="accent5"/>
          <w:sz w:val="20"/>
          <w:szCs w:val="20"/>
        </w:rPr>
        <w:t>”</w:t>
      </w:r>
    </w:p>
    <w:p w:rsidR="00B23C59" w:rsidRDefault="00B23C59" w:rsidP="006569DD">
      <w:pPr>
        <w:pStyle w:val="corte4fondo"/>
        <w:tabs>
          <w:tab w:val="left" w:pos="567"/>
        </w:tabs>
        <w:rPr>
          <w:rFonts w:cs="Arial"/>
          <w:color w:val="4BACC6" w:themeColor="accent5"/>
          <w:sz w:val="24"/>
          <w:szCs w:val="24"/>
        </w:rPr>
      </w:pPr>
    </w:p>
    <w:p w:rsidR="00CA29CD" w:rsidRDefault="00B23C59" w:rsidP="00B23C59">
      <w:pPr>
        <w:pStyle w:val="corte4fondo"/>
        <w:tabs>
          <w:tab w:val="left" w:pos="567"/>
        </w:tabs>
        <w:rPr>
          <w:rFonts w:cs="Arial"/>
          <w:color w:val="4BACC6" w:themeColor="accent5"/>
          <w:sz w:val="24"/>
          <w:szCs w:val="24"/>
        </w:rPr>
      </w:pPr>
      <w:r w:rsidRPr="00B23C59">
        <w:rPr>
          <w:rFonts w:cs="Arial"/>
          <w:color w:val="4BACC6" w:themeColor="accent5"/>
          <w:sz w:val="24"/>
          <w:szCs w:val="24"/>
        </w:rPr>
        <w:t xml:space="preserve">Así mismo, </w:t>
      </w:r>
      <w:r>
        <w:rPr>
          <w:rFonts w:cs="Arial"/>
          <w:color w:val="4BACC6" w:themeColor="accent5"/>
          <w:sz w:val="24"/>
          <w:szCs w:val="24"/>
        </w:rPr>
        <w:t xml:space="preserve">se hace mención del </w:t>
      </w:r>
      <w:r w:rsidR="00CA29CD" w:rsidRPr="00CA29CD">
        <w:rPr>
          <w:rFonts w:cs="Arial"/>
          <w:color w:val="4BACC6" w:themeColor="accent5"/>
          <w:sz w:val="24"/>
          <w:szCs w:val="24"/>
        </w:rPr>
        <w:t>criterio de interpretación 12/10 emitido por el</w:t>
      </w:r>
      <w:r w:rsidR="00CA29CD" w:rsidRPr="00CA29CD">
        <w:rPr>
          <w:rFonts w:cs="Arial"/>
          <w:color w:val="4BACC6" w:themeColor="accent5"/>
          <w:sz w:val="24"/>
          <w:szCs w:val="24"/>
        </w:rPr>
        <w:t xml:space="preserve"> Instituto Nacional de Transparencia, Acceso a la Información y Protección de Datos Personales</w:t>
      </w:r>
      <w:r w:rsidR="00CA29CD">
        <w:rPr>
          <w:rFonts w:cs="Arial"/>
          <w:color w:val="4BACC6" w:themeColor="accent5"/>
          <w:sz w:val="24"/>
          <w:szCs w:val="24"/>
        </w:rPr>
        <w:t>, que a la letra dice:</w:t>
      </w:r>
    </w:p>
    <w:p w:rsidR="00CA29CD" w:rsidRPr="00CA29CD" w:rsidRDefault="00CA29CD" w:rsidP="008839E5">
      <w:pPr>
        <w:spacing w:after="0" w:line="360" w:lineRule="auto"/>
        <w:jc w:val="both"/>
        <w:rPr>
          <w:rFonts w:ascii="Arial" w:hAnsi="Arial" w:cs="Arial"/>
          <w:color w:val="4BACC6" w:themeColor="accent5"/>
          <w:sz w:val="24"/>
          <w:szCs w:val="24"/>
        </w:rPr>
      </w:pPr>
    </w:p>
    <w:p w:rsidR="00CA29CD" w:rsidRPr="00B23C59" w:rsidRDefault="00CA29CD" w:rsidP="001D0AE1">
      <w:pPr>
        <w:spacing w:before="76" w:line="240" w:lineRule="auto"/>
        <w:ind w:left="140" w:right="97" w:firstLine="568"/>
        <w:jc w:val="both"/>
        <w:rPr>
          <w:rFonts w:ascii="Arial" w:eastAsia="Arial" w:hAnsi="Arial" w:cs="Arial"/>
          <w:i/>
          <w:color w:val="4BACC6" w:themeColor="accent5"/>
          <w:sz w:val="20"/>
          <w:szCs w:val="20"/>
        </w:rPr>
      </w:pPr>
      <w:r w:rsidRPr="00B23C59">
        <w:rPr>
          <w:rFonts w:ascii="Arial" w:eastAsia="Arial" w:hAnsi="Arial" w:cs="Arial"/>
          <w:b/>
          <w:i/>
          <w:color w:val="4BACC6" w:themeColor="accent5"/>
          <w:sz w:val="20"/>
          <w:szCs w:val="20"/>
        </w:rPr>
        <w:t>“</w:t>
      </w:r>
      <w:r w:rsidRPr="00B23C59">
        <w:rPr>
          <w:rFonts w:ascii="Arial" w:eastAsia="Arial" w:hAnsi="Arial" w:cs="Arial"/>
          <w:b/>
          <w:i/>
          <w:color w:val="4BACC6" w:themeColor="accent5"/>
          <w:sz w:val="20"/>
          <w:szCs w:val="20"/>
        </w:rPr>
        <w:t>Propós</w:t>
      </w:r>
      <w:r w:rsidRPr="00B23C59">
        <w:rPr>
          <w:rFonts w:ascii="Arial" w:eastAsia="Arial" w:hAnsi="Arial" w:cs="Arial"/>
          <w:b/>
          <w:i/>
          <w:color w:val="4BACC6" w:themeColor="accent5"/>
          <w:spacing w:val="1"/>
          <w:sz w:val="20"/>
          <w:szCs w:val="20"/>
        </w:rPr>
        <w:t>i</w:t>
      </w:r>
      <w:r w:rsidRPr="00B23C59">
        <w:rPr>
          <w:rFonts w:ascii="Arial" w:eastAsia="Arial" w:hAnsi="Arial" w:cs="Arial"/>
          <w:b/>
          <w:i/>
          <w:color w:val="4BACC6" w:themeColor="accent5"/>
          <w:sz w:val="20"/>
          <w:szCs w:val="20"/>
        </w:rPr>
        <w:t>to</w:t>
      </w:r>
      <w:r w:rsidRPr="00B23C59">
        <w:rPr>
          <w:rFonts w:ascii="Arial" w:eastAsia="Arial" w:hAnsi="Arial" w:cs="Arial"/>
          <w:b/>
          <w:i/>
          <w:color w:val="4BACC6" w:themeColor="accent5"/>
          <w:spacing w:val="11"/>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la</w:t>
      </w:r>
      <w:r w:rsidRPr="00B23C59">
        <w:rPr>
          <w:rFonts w:ascii="Arial" w:eastAsia="Arial" w:hAnsi="Arial" w:cs="Arial"/>
          <w:b/>
          <w:i/>
          <w:color w:val="4BACC6" w:themeColor="accent5"/>
          <w:spacing w:val="11"/>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
          <w:sz w:val="20"/>
          <w:szCs w:val="20"/>
        </w:rPr>
        <w:t>c</w:t>
      </w:r>
      <w:r w:rsidRPr="00B23C59">
        <w:rPr>
          <w:rFonts w:ascii="Arial" w:eastAsia="Arial" w:hAnsi="Arial" w:cs="Arial"/>
          <w:b/>
          <w:i/>
          <w:color w:val="4BACC6" w:themeColor="accent5"/>
          <w:spacing w:val="-2"/>
          <w:sz w:val="20"/>
          <w:szCs w:val="20"/>
        </w:rPr>
        <w:t>l</w:t>
      </w:r>
      <w:r w:rsidRPr="00B23C59">
        <w:rPr>
          <w:rFonts w:ascii="Arial" w:eastAsia="Arial" w:hAnsi="Arial" w:cs="Arial"/>
          <w:b/>
          <w:i/>
          <w:color w:val="4BACC6" w:themeColor="accent5"/>
          <w:spacing w:val="1"/>
          <w:sz w:val="20"/>
          <w:szCs w:val="20"/>
        </w:rPr>
        <w:t>a</w:t>
      </w:r>
      <w:r w:rsidRPr="00B23C59">
        <w:rPr>
          <w:rFonts w:ascii="Arial" w:eastAsia="Arial" w:hAnsi="Arial" w:cs="Arial"/>
          <w:b/>
          <w:i/>
          <w:color w:val="4BACC6" w:themeColor="accent5"/>
          <w:sz w:val="20"/>
          <w:szCs w:val="20"/>
        </w:rPr>
        <w:t>r</w:t>
      </w:r>
      <w:r w:rsidRPr="00B23C59">
        <w:rPr>
          <w:rFonts w:ascii="Arial" w:eastAsia="Arial" w:hAnsi="Arial" w:cs="Arial"/>
          <w:b/>
          <w:i/>
          <w:color w:val="4BACC6" w:themeColor="accent5"/>
          <w:spacing w:val="1"/>
          <w:sz w:val="20"/>
          <w:szCs w:val="20"/>
        </w:rPr>
        <w:t>ac</w:t>
      </w:r>
      <w:r w:rsidRPr="00B23C59">
        <w:rPr>
          <w:rFonts w:ascii="Arial" w:eastAsia="Arial" w:hAnsi="Arial" w:cs="Arial"/>
          <w:b/>
          <w:i/>
          <w:color w:val="4BACC6" w:themeColor="accent5"/>
          <w:sz w:val="20"/>
          <w:szCs w:val="20"/>
        </w:rPr>
        <w:t>ión</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f</w:t>
      </w:r>
      <w:r w:rsidRPr="00B23C59">
        <w:rPr>
          <w:rFonts w:ascii="Arial" w:eastAsia="Arial" w:hAnsi="Arial" w:cs="Arial"/>
          <w:b/>
          <w:i/>
          <w:color w:val="4BACC6" w:themeColor="accent5"/>
          <w:spacing w:val="-1"/>
          <w:sz w:val="20"/>
          <w:szCs w:val="20"/>
        </w:rPr>
        <w:t>o</w:t>
      </w:r>
      <w:r w:rsidRPr="00B23C59">
        <w:rPr>
          <w:rFonts w:ascii="Arial" w:eastAsia="Arial" w:hAnsi="Arial" w:cs="Arial"/>
          <w:b/>
          <w:i/>
          <w:color w:val="4BACC6" w:themeColor="accent5"/>
          <w:sz w:val="20"/>
          <w:szCs w:val="20"/>
        </w:rPr>
        <w:t>rm</w:t>
      </w:r>
      <w:r w:rsidRPr="00B23C59">
        <w:rPr>
          <w:rFonts w:ascii="Arial" w:eastAsia="Arial" w:hAnsi="Arial" w:cs="Arial"/>
          <w:b/>
          <w:i/>
          <w:color w:val="4BACC6" w:themeColor="accent5"/>
          <w:spacing w:val="1"/>
          <w:sz w:val="20"/>
          <w:szCs w:val="20"/>
        </w:rPr>
        <w:t>a</w:t>
      </w:r>
      <w:r w:rsidRPr="00B23C59">
        <w:rPr>
          <w:rFonts w:ascii="Arial" w:eastAsia="Arial" w:hAnsi="Arial" w:cs="Arial"/>
          <w:b/>
          <w:i/>
          <w:color w:val="4BACC6" w:themeColor="accent5"/>
          <w:sz w:val="20"/>
          <w:szCs w:val="20"/>
        </w:rPr>
        <w:t>l</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2"/>
          <w:sz w:val="20"/>
          <w:szCs w:val="20"/>
        </w:rPr>
        <w:t xml:space="preserve"> </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2"/>
          <w:sz w:val="20"/>
          <w:szCs w:val="20"/>
        </w:rPr>
        <w:t>n</w:t>
      </w:r>
      <w:r w:rsidRPr="00B23C59">
        <w:rPr>
          <w:rFonts w:ascii="Arial" w:eastAsia="Arial" w:hAnsi="Arial" w:cs="Arial"/>
          <w:b/>
          <w:i/>
          <w:color w:val="4BACC6" w:themeColor="accent5"/>
          <w:spacing w:val="1"/>
          <w:sz w:val="20"/>
          <w:szCs w:val="20"/>
        </w:rPr>
        <w:t>ex</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1"/>
          <w:sz w:val="20"/>
          <w:szCs w:val="20"/>
        </w:rPr>
        <w:t>s</w:t>
      </w:r>
      <w:r w:rsidRPr="00B23C59">
        <w:rPr>
          <w:rFonts w:ascii="Arial" w:eastAsia="Arial" w:hAnsi="Arial" w:cs="Arial"/>
          <w:b/>
          <w:i/>
          <w:color w:val="4BACC6" w:themeColor="accent5"/>
          <w:sz w:val="20"/>
          <w:szCs w:val="20"/>
        </w:rPr>
        <w:t>te</w:t>
      </w:r>
      <w:r w:rsidRPr="00B23C59">
        <w:rPr>
          <w:rFonts w:ascii="Arial" w:eastAsia="Arial" w:hAnsi="Arial" w:cs="Arial"/>
          <w:b/>
          <w:i/>
          <w:color w:val="4BACC6" w:themeColor="accent5"/>
          <w:spacing w:val="-2"/>
          <w:sz w:val="20"/>
          <w:szCs w:val="20"/>
        </w:rPr>
        <w:t>n</w:t>
      </w:r>
      <w:r w:rsidRPr="00B23C59">
        <w:rPr>
          <w:rFonts w:ascii="Arial" w:eastAsia="Arial" w:hAnsi="Arial" w:cs="Arial"/>
          <w:b/>
          <w:i/>
          <w:color w:val="4BACC6" w:themeColor="accent5"/>
          <w:spacing w:val="1"/>
          <w:sz w:val="20"/>
          <w:szCs w:val="20"/>
        </w:rPr>
        <w:t>c</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5"/>
          <w:sz w:val="20"/>
          <w:szCs w:val="20"/>
        </w:rPr>
        <w:t>a</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end</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lo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isp</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st</w:t>
      </w:r>
      <w:r w:rsidRPr="00B23C59">
        <w:rPr>
          <w:rFonts w:ascii="Arial" w:eastAsia="Arial" w:hAnsi="Arial" w:cs="Arial"/>
          <w:i/>
          <w:color w:val="4BACC6" w:themeColor="accent5"/>
          <w:sz w:val="20"/>
          <w:szCs w:val="20"/>
        </w:rPr>
        <w:t xml:space="preserve">o </w:t>
      </w:r>
      <w:r w:rsidRPr="00B23C59">
        <w:rPr>
          <w:rFonts w:ascii="Arial" w:eastAsia="Arial" w:hAnsi="Arial" w:cs="Arial"/>
          <w:i/>
          <w:color w:val="4BACC6" w:themeColor="accent5"/>
          <w:spacing w:val="1"/>
          <w:sz w:val="20"/>
          <w:szCs w:val="20"/>
        </w:rPr>
        <w:t>po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a</w:t>
      </w:r>
      <w:r w:rsidRPr="00B23C59">
        <w:rPr>
          <w:rFonts w:ascii="Arial" w:eastAsia="Arial" w:hAnsi="Arial" w:cs="Arial"/>
          <w:i/>
          <w:color w:val="4BACC6" w:themeColor="accent5"/>
          <w:sz w:val="20"/>
          <w:szCs w:val="20"/>
        </w:rPr>
        <w:t>rt</w:t>
      </w:r>
      <w:r w:rsidRPr="00B23C59">
        <w:rPr>
          <w:rFonts w:ascii="Arial" w:eastAsia="Arial" w:hAnsi="Arial" w:cs="Arial"/>
          <w:i/>
          <w:color w:val="4BACC6" w:themeColor="accent5"/>
          <w:spacing w:val="-2"/>
          <w:sz w:val="20"/>
          <w:szCs w:val="20"/>
        </w:rPr>
        <w:t>í</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43</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1"/>
          <w:sz w:val="20"/>
          <w:szCs w:val="20"/>
        </w:rPr>
        <w:t xml:space="preserve"> 4</w:t>
      </w:r>
      <w:r w:rsidRPr="00B23C59">
        <w:rPr>
          <w:rFonts w:ascii="Arial" w:eastAsia="Arial" w:hAnsi="Arial" w:cs="Arial"/>
          <w:i/>
          <w:color w:val="4BACC6" w:themeColor="accent5"/>
          <w:sz w:val="20"/>
          <w:szCs w:val="20"/>
        </w:rPr>
        <w:t>6</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L</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y Fe</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y Acc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so</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z w:val="20"/>
          <w:szCs w:val="20"/>
        </w:rPr>
        <w:t>a 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ción</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2"/>
          <w:sz w:val="20"/>
          <w:szCs w:val="20"/>
        </w:rPr>
        <w:t>P</w:t>
      </w:r>
      <w:r w:rsidRPr="00B23C59">
        <w:rPr>
          <w:rFonts w:ascii="Arial" w:eastAsia="Arial" w:hAnsi="Arial" w:cs="Arial"/>
          <w:i/>
          <w:color w:val="4BACC6" w:themeColor="accent5"/>
          <w:spacing w:val="1"/>
          <w:sz w:val="20"/>
          <w:szCs w:val="20"/>
        </w:rPr>
        <w:t>úb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ca</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2"/>
          <w:sz w:val="20"/>
          <w:szCs w:val="20"/>
        </w:rPr>
        <w:t>G</w:t>
      </w:r>
      <w:r w:rsidRPr="00B23C59">
        <w:rPr>
          <w:rFonts w:ascii="Arial" w:eastAsia="Arial" w:hAnsi="Arial" w:cs="Arial"/>
          <w:i/>
          <w:color w:val="4BACC6" w:themeColor="accent5"/>
          <w:spacing w:val="1"/>
          <w:sz w:val="20"/>
          <w:szCs w:val="20"/>
        </w:rPr>
        <w:t>ube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2"/>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7</w:t>
      </w:r>
      <w:r w:rsidRPr="00B23C59">
        <w:rPr>
          <w:rFonts w:ascii="Arial" w:eastAsia="Arial" w:hAnsi="Arial" w:cs="Arial"/>
          <w:i/>
          <w:color w:val="4BACC6" w:themeColor="accent5"/>
          <w:sz w:val="20"/>
          <w:szCs w:val="20"/>
        </w:rPr>
        <w:t>0</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z w:val="20"/>
          <w:szCs w:val="20"/>
        </w:rPr>
        <w:t>su</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z w:val="20"/>
          <w:szCs w:val="20"/>
        </w:rPr>
        <w:t>Re</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2"/>
          <w:sz w:val="20"/>
          <w:szCs w:val="20"/>
        </w:rPr>
        <w:t>m</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3"/>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3"/>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re</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z w:val="20"/>
          <w:szCs w:val="20"/>
        </w:rPr>
        <w:t xml:space="preserve">é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ro</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6"/>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ir</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in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la in</w:t>
      </w:r>
      <w:r w:rsidRPr="00B23C59">
        <w:rPr>
          <w:rFonts w:ascii="Arial" w:eastAsia="Arial" w:hAnsi="Arial" w:cs="Arial"/>
          <w:i/>
          <w:color w:val="4BACC6" w:themeColor="accent5"/>
          <w:spacing w:val="1"/>
          <w:sz w:val="20"/>
          <w:szCs w:val="20"/>
        </w:rPr>
        <w:t>fo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ció</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ro</w:t>
      </w:r>
      <w:r w:rsidRPr="00B23C59">
        <w:rPr>
          <w:rFonts w:ascii="Arial" w:eastAsia="Arial" w:hAnsi="Arial" w:cs="Arial"/>
          <w:i/>
          <w:color w:val="4BACC6" w:themeColor="accent5"/>
          <w:spacing w:val="1"/>
          <w:sz w:val="20"/>
          <w:szCs w:val="20"/>
        </w:rPr>
        <w:t>pó</w:t>
      </w:r>
      <w:r w:rsidRPr="00B23C59">
        <w:rPr>
          <w:rFonts w:ascii="Arial" w:eastAsia="Arial" w:hAnsi="Arial" w:cs="Arial"/>
          <w:i/>
          <w:color w:val="4BACC6" w:themeColor="accent5"/>
          <w:sz w:val="20"/>
          <w:szCs w:val="20"/>
        </w:rPr>
        <w:t>si</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Co</w:t>
      </w:r>
      <w:r w:rsidRPr="00B23C59">
        <w:rPr>
          <w:rFonts w:ascii="Arial" w:eastAsia="Arial" w:hAnsi="Arial" w:cs="Arial"/>
          <w:i/>
          <w:color w:val="4BACC6" w:themeColor="accent5"/>
          <w:spacing w:val="2"/>
          <w:sz w:val="20"/>
          <w:szCs w:val="20"/>
        </w:rPr>
        <w:t>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je</w:t>
      </w:r>
      <w:r w:rsidRPr="00B23C59">
        <w:rPr>
          <w:rFonts w:ascii="Arial" w:eastAsia="Arial" w:hAnsi="Arial" w:cs="Arial"/>
          <w:i/>
          <w:color w:val="4BACC6" w:themeColor="accent5"/>
          <w:spacing w:val="-1"/>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ob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ig</w:t>
      </w:r>
      <w:r w:rsidRPr="00B23C59">
        <w:rPr>
          <w:rFonts w:ascii="Arial" w:eastAsia="Arial" w:hAnsi="Arial" w:cs="Arial"/>
          <w:i/>
          <w:color w:val="4BACC6" w:themeColor="accent5"/>
          <w:spacing w:val="1"/>
          <w:sz w:val="20"/>
          <w:szCs w:val="20"/>
        </w:rPr>
        <w:t>ado</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L</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y Fe</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 xml:space="preserve">ral </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 xml:space="preserve">cia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y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Acc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so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P</w:t>
      </w:r>
      <w:r w:rsidRPr="00B23C59">
        <w:rPr>
          <w:rFonts w:ascii="Arial" w:eastAsia="Arial" w:hAnsi="Arial" w:cs="Arial"/>
          <w:i/>
          <w:color w:val="4BACC6" w:themeColor="accent5"/>
          <w:spacing w:val="1"/>
          <w:sz w:val="20"/>
          <w:szCs w:val="20"/>
        </w:rPr>
        <w:t>úb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 xml:space="preserve">ca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G</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be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em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claraci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 c</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4"/>
          <w:sz w:val="20"/>
          <w:szCs w:val="20"/>
        </w:rPr>
        <w:t>r</w:t>
      </w:r>
      <w:r w:rsidRPr="00B23C59">
        <w:rPr>
          <w:rFonts w:ascii="Arial" w:eastAsia="Arial" w:hAnsi="Arial" w:cs="Arial"/>
          <w:i/>
          <w:color w:val="4BACC6" w:themeColor="accent5"/>
          <w:spacing w:val="1"/>
          <w:sz w:val="20"/>
          <w:szCs w:val="20"/>
        </w:rPr>
        <w:t>me</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 xml:space="preserve">u </w:t>
      </w:r>
      <w:r w:rsidRPr="00B23C59">
        <w:rPr>
          <w:rFonts w:ascii="Arial" w:eastAsia="Arial" w:hAnsi="Arial" w:cs="Arial"/>
          <w:i/>
          <w:color w:val="4BACC6" w:themeColor="accent5"/>
          <w:spacing w:val="6"/>
          <w:sz w:val="20"/>
          <w:szCs w:val="20"/>
        </w:rPr>
        <w:t>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 la</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 xml:space="preserve">cia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 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ó</w:t>
      </w:r>
      <w:r w:rsidRPr="00B23C59">
        <w:rPr>
          <w:rFonts w:ascii="Arial" w:eastAsia="Arial" w:hAnsi="Arial" w:cs="Arial"/>
          <w:i/>
          <w:color w:val="4BACC6" w:themeColor="accent5"/>
          <w:sz w:val="20"/>
          <w:szCs w:val="20"/>
        </w:rPr>
        <w:t>n 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ada</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r </w:t>
      </w:r>
      <w:r w:rsidRPr="00B23C59">
        <w:rPr>
          <w:rFonts w:ascii="Arial" w:eastAsia="Arial" w:hAnsi="Arial" w:cs="Arial"/>
          <w:i/>
          <w:color w:val="4BACC6" w:themeColor="accent5"/>
          <w:spacing w:val="1"/>
          <w:sz w:val="20"/>
          <w:szCs w:val="20"/>
        </w:rPr>
        <w:t xml:space="preserve"> a</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an</w:t>
      </w:r>
      <w:r w:rsidRPr="00B23C59">
        <w:rPr>
          <w:rFonts w:ascii="Arial" w:eastAsia="Arial" w:hAnsi="Arial" w:cs="Arial"/>
          <w:i/>
          <w:color w:val="4BACC6" w:themeColor="accent5"/>
          <w:sz w:val="20"/>
          <w:szCs w:val="20"/>
        </w:rPr>
        <w:t xml:space="preserve">te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se  re</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ron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sti</w:t>
      </w:r>
      <w:r w:rsidRPr="00B23C59">
        <w:rPr>
          <w:rFonts w:ascii="Arial" w:eastAsia="Arial" w:hAnsi="Arial" w:cs="Arial"/>
          <w:i/>
          <w:color w:val="4BACC6" w:themeColor="accent5"/>
          <w:spacing w:val="1"/>
          <w:sz w:val="20"/>
          <w:szCs w:val="20"/>
        </w:rPr>
        <w:t>one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 la</w:t>
      </w:r>
      <w:r w:rsidRPr="00B23C59">
        <w:rPr>
          <w:rFonts w:ascii="Arial" w:eastAsia="Arial" w:hAnsi="Arial" w:cs="Arial"/>
          <w:i/>
          <w:color w:val="4BACC6" w:themeColor="accent5"/>
          <w:spacing w:val="1"/>
          <w:sz w:val="20"/>
          <w:szCs w:val="20"/>
        </w:rPr>
        <w:t xml:space="preserve"> ub</w:t>
      </w:r>
      <w:r w:rsidRPr="00B23C59">
        <w:rPr>
          <w:rFonts w:ascii="Arial" w:eastAsia="Arial" w:hAnsi="Arial" w:cs="Arial"/>
          <w:i/>
          <w:color w:val="4BACC6" w:themeColor="accent5"/>
          <w:sz w:val="20"/>
          <w:szCs w:val="20"/>
        </w:rPr>
        <w:t>icac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2"/>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su</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é</w:t>
      </w:r>
      <w:r w:rsidRPr="00B23C59">
        <w:rPr>
          <w:rFonts w:ascii="Arial" w:eastAsia="Arial" w:hAnsi="Arial" w:cs="Arial"/>
          <w:i/>
          <w:color w:val="4BACC6" w:themeColor="accent5"/>
          <w:sz w:val="20"/>
          <w:szCs w:val="20"/>
        </w:rPr>
        <w:t>st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 f</w:t>
      </w:r>
      <w:r w:rsidRPr="00B23C59">
        <w:rPr>
          <w:rFonts w:ascii="Arial" w:eastAsia="Arial" w:hAnsi="Arial" w:cs="Arial"/>
          <w:i/>
          <w:color w:val="4BACC6" w:themeColor="accent5"/>
          <w:spacing w:val="1"/>
          <w:sz w:val="20"/>
          <w:szCs w:val="20"/>
        </w:rPr>
        <w:t>ue</w:t>
      </w:r>
      <w:r w:rsidRPr="00B23C59">
        <w:rPr>
          <w:rFonts w:ascii="Arial" w:eastAsia="Arial" w:hAnsi="Arial" w:cs="Arial"/>
          <w:i/>
          <w:color w:val="4BACC6" w:themeColor="accent5"/>
          <w:sz w:val="20"/>
          <w:szCs w:val="20"/>
        </w:rPr>
        <w:t>ron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1"/>
          <w:sz w:val="20"/>
          <w:szCs w:val="20"/>
        </w:rPr>
        <w:t xml:space="preserve"> ade</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da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3"/>
          <w:sz w:val="20"/>
          <w:szCs w:val="20"/>
        </w:rPr>
        <w:t>t</w:t>
      </w:r>
      <w:r w:rsidRPr="00B23C59">
        <w:rPr>
          <w:rFonts w:ascii="Arial" w:eastAsia="Arial" w:hAnsi="Arial" w:cs="Arial"/>
          <w:i/>
          <w:color w:val="4BACC6" w:themeColor="accent5"/>
          <w:sz w:val="20"/>
          <w:szCs w:val="20"/>
        </w:rPr>
        <w:t>icul</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da</w:t>
      </w:r>
      <w:r w:rsidRPr="00B23C59">
        <w:rPr>
          <w:rFonts w:ascii="Arial" w:eastAsia="Arial" w:hAnsi="Arial" w:cs="Arial"/>
          <w:i/>
          <w:color w:val="4BACC6" w:themeColor="accent5"/>
          <w:sz w:val="20"/>
          <w:szCs w:val="20"/>
        </w:rPr>
        <w:t>d</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9"/>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so</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cret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e s</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clarac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2"/>
          <w:sz w:val="20"/>
          <w:szCs w:val="20"/>
        </w:rPr>
        <w:t>o</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ción</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b</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 c</w:t>
      </w:r>
      <w:r w:rsidRPr="00B23C59">
        <w:rPr>
          <w:rFonts w:ascii="Arial" w:eastAsia="Arial" w:hAnsi="Arial" w:cs="Arial"/>
          <w:i/>
          <w:color w:val="4BACC6" w:themeColor="accent5"/>
          <w:spacing w:val="1"/>
          <w:sz w:val="20"/>
          <w:szCs w:val="20"/>
        </w:rPr>
        <w:t>on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los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z w:val="20"/>
          <w:szCs w:val="20"/>
        </w:rPr>
        <w:t>ic</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rar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rte</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l 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ráct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64"/>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pacing w:val="1"/>
          <w:sz w:val="20"/>
          <w:szCs w:val="20"/>
        </w:rPr>
        <w:t>hau</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66"/>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  la</w:t>
      </w:r>
      <w:r w:rsidRPr="00B23C59">
        <w:rPr>
          <w:rFonts w:ascii="Arial" w:eastAsia="Arial" w:hAnsi="Arial" w:cs="Arial"/>
          <w:i/>
          <w:color w:val="4BACC6" w:themeColor="accent5"/>
          <w:spacing w:val="65"/>
          <w:sz w:val="20"/>
          <w:szCs w:val="20"/>
        </w:rPr>
        <w:t xml:space="preserve"> </w:t>
      </w:r>
      <w:r w:rsidRPr="00B23C59">
        <w:rPr>
          <w:rFonts w:ascii="Arial" w:eastAsia="Arial" w:hAnsi="Arial" w:cs="Arial"/>
          <w:i/>
          <w:color w:val="4BACC6" w:themeColor="accent5"/>
          <w:spacing w:val="1"/>
          <w:sz w:val="20"/>
          <w:szCs w:val="20"/>
        </w:rPr>
        <w:t>bú</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qu</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6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  la</w:t>
      </w:r>
      <w:r w:rsidRPr="00B23C59">
        <w:rPr>
          <w:rFonts w:ascii="Arial" w:eastAsia="Arial" w:hAnsi="Arial" w:cs="Arial"/>
          <w:i/>
          <w:color w:val="4BACC6" w:themeColor="accent5"/>
          <w:spacing w:val="63"/>
          <w:sz w:val="20"/>
          <w:szCs w:val="20"/>
        </w:rPr>
        <w:t xml:space="preserve"> </w:t>
      </w:r>
      <w:r w:rsidRPr="00B23C59">
        <w:rPr>
          <w:rFonts w:ascii="Arial" w:eastAsia="Arial" w:hAnsi="Arial" w:cs="Arial"/>
          <w:i/>
          <w:color w:val="4BACC6" w:themeColor="accent5"/>
          <w:sz w:val="20"/>
          <w:szCs w:val="20"/>
        </w:rPr>
        <w:t>in</w:t>
      </w:r>
      <w:r w:rsidRPr="00B23C59">
        <w:rPr>
          <w:rFonts w:ascii="Arial" w:eastAsia="Arial" w:hAnsi="Arial" w:cs="Arial"/>
          <w:i/>
          <w:color w:val="4BACC6" w:themeColor="accent5"/>
          <w:spacing w:val="1"/>
          <w:sz w:val="20"/>
          <w:szCs w:val="20"/>
        </w:rPr>
        <w:t>fo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a  y</w:t>
      </w:r>
      <w:r w:rsidRPr="00B23C59">
        <w:rPr>
          <w:rFonts w:ascii="Arial" w:eastAsia="Arial" w:hAnsi="Arial" w:cs="Arial"/>
          <w:i/>
          <w:color w:val="4BACC6" w:themeColor="accent5"/>
          <w:spacing w:val="6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9"/>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u 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d </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nd</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d</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1"/>
          <w:sz w:val="20"/>
          <w:szCs w:val="20"/>
        </w:rPr>
        <w:t>deb</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1"/>
          <w:sz w:val="20"/>
          <w:szCs w:val="20"/>
        </w:rPr>
        <w:t>r</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1"/>
          <w:sz w:val="20"/>
          <w:szCs w:val="20"/>
        </w:rPr>
        <w:t>deb</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recisar</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one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po</w:t>
      </w:r>
      <w:r w:rsidRPr="00B23C59">
        <w:rPr>
          <w:rFonts w:ascii="Arial" w:eastAsia="Arial" w:hAnsi="Arial" w:cs="Arial"/>
          <w:i/>
          <w:color w:val="4BACC6" w:themeColor="accent5"/>
          <w:sz w:val="20"/>
          <w:szCs w:val="20"/>
        </w:rPr>
        <w:t xml:space="preserve">r  </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se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b</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scó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na</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un</w:t>
      </w:r>
      <w:r w:rsidRPr="00B23C59">
        <w:rPr>
          <w:rFonts w:ascii="Arial" w:eastAsia="Arial" w:hAnsi="Arial" w:cs="Arial"/>
          <w:i/>
          <w:color w:val="4BACC6" w:themeColor="accent5"/>
          <w:sz w:val="20"/>
          <w:szCs w:val="20"/>
        </w:rPr>
        <w:t>id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d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(es) </w:t>
      </w:r>
      <w:r w:rsidRPr="00B23C59">
        <w:rPr>
          <w:rFonts w:ascii="Arial" w:eastAsia="Arial" w:hAnsi="Arial" w:cs="Arial"/>
          <w:i/>
          <w:color w:val="4BACC6" w:themeColor="accent5"/>
          <w:spacing w:val="1"/>
          <w:sz w:val="20"/>
          <w:szCs w:val="20"/>
        </w:rPr>
        <w:t>adm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istrati</w:t>
      </w:r>
      <w:r w:rsidRPr="00B23C59">
        <w:rPr>
          <w:rFonts w:ascii="Arial" w:eastAsia="Arial" w:hAnsi="Arial" w:cs="Arial"/>
          <w:i/>
          <w:color w:val="4BACC6" w:themeColor="accent5"/>
          <w:spacing w:val="-3"/>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bú</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qu</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til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ado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má</w:t>
      </w:r>
      <w:r w:rsidRPr="00B23C59">
        <w:rPr>
          <w:rFonts w:ascii="Arial" w:eastAsia="Arial" w:hAnsi="Arial" w:cs="Arial"/>
          <w:i/>
          <w:color w:val="4BACC6" w:themeColor="accent5"/>
          <w:sz w:val="20"/>
          <w:szCs w:val="20"/>
        </w:rPr>
        <w:t>s ci</w:t>
      </w:r>
      <w:r w:rsidRPr="00B23C59">
        <w:rPr>
          <w:rFonts w:ascii="Arial" w:eastAsia="Arial" w:hAnsi="Arial" w:cs="Arial"/>
          <w:i/>
          <w:color w:val="4BACC6" w:themeColor="accent5"/>
          <w:spacing w:val="-1"/>
          <w:sz w:val="20"/>
          <w:szCs w:val="20"/>
        </w:rPr>
        <w:t>r</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un</w:t>
      </w:r>
      <w:r w:rsidRPr="00B23C59">
        <w:rPr>
          <w:rFonts w:ascii="Arial" w:eastAsia="Arial" w:hAnsi="Arial" w:cs="Arial"/>
          <w:i/>
          <w:color w:val="4BACC6" w:themeColor="accent5"/>
          <w:sz w:val="20"/>
          <w:szCs w:val="20"/>
        </w:rPr>
        <w:t>st</w:t>
      </w:r>
      <w:r w:rsidRPr="00B23C59">
        <w:rPr>
          <w:rFonts w:ascii="Arial" w:eastAsia="Arial" w:hAnsi="Arial" w:cs="Arial"/>
          <w:i/>
          <w:color w:val="4BACC6" w:themeColor="accent5"/>
          <w:spacing w:val="1"/>
          <w:sz w:val="20"/>
          <w:szCs w:val="20"/>
        </w:rPr>
        <w:t>an</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ue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o</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ad</w:t>
      </w:r>
      <w:r w:rsidRPr="00B23C59">
        <w:rPr>
          <w:rFonts w:ascii="Arial" w:eastAsia="Arial" w:hAnsi="Arial" w:cs="Arial"/>
          <w:i/>
          <w:color w:val="4BACC6" w:themeColor="accent5"/>
          <w:spacing w:val="3"/>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w:t>
      </w:r>
      <w:r w:rsidR="001D0AE1">
        <w:rPr>
          <w:rFonts w:ascii="Arial" w:eastAsia="Arial" w:hAnsi="Arial" w:cs="Arial"/>
          <w:i/>
          <w:color w:val="4BACC6" w:themeColor="accent5"/>
          <w:sz w:val="20"/>
          <w:szCs w:val="20"/>
        </w:rPr>
        <w:t>”</w:t>
      </w:r>
    </w:p>
    <w:p w:rsidR="00B23C59" w:rsidRPr="00D7336A" w:rsidRDefault="00B23C59" w:rsidP="00B23C59">
      <w:pPr>
        <w:pStyle w:val="corte4fondo"/>
        <w:tabs>
          <w:tab w:val="left" w:pos="567"/>
        </w:tabs>
        <w:ind w:firstLine="0"/>
        <w:rPr>
          <w:rFonts w:cs="Arial"/>
          <w:color w:val="4BACC6" w:themeColor="accent5"/>
          <w:sz w:val="24"/>
          <w:szCs w:val="24"/>
        </w:rPr>
      </w:pPr>
    </w:p>
    <w:p w:rsidR="008024C9" w:rsidRPr="00D7336A" w:rsidRDefault="008024C9" w:rsidP="001C337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B23C59">
        <w:rPr>
          <w:rFonts w:ascii="Arial" w:hAnsi="Arial" w:cs="Arial"/>
          <w:color w:val="4BACC6" w:themeColor="accent5"/>
          <w:sz w:val="24"/>
          <w:szCs w:val="24"/>
        </w:rPr>
        <w:t>ocho de enero</w:t>
      </w:r>
      <w:r w:rsidR="00490BC0">
        <w:rPr>
          <w:rFonts w:ascii="Arial" w:hAnsi="Arial" w:cs="Arial"/>
          <w:color w:val="4BACC6" w:themeColor="accent5"/>
          <w:sz w:val="24"/>
          <w:szCs w:val="24"/>
        </w:rPr>
        <w:t xml:space="preserve"> </w:t>
      </w:r>
      <w:r w:rsidR="009C034C">
        <w:rPr>
          <w:rFonts w:ascii="Arial" w:hAnsi="Arial" w:cs="Arial"/>
          <w:color w:val="4BACC6" w:themeColor="accent5"/>
          <w:sz w:val="24"/>
          <w:szCs w:val="24"/>
        </w:rPr>
        <w:t>de dos mil dieci</w:t>
      </w:r>
      <w:r w:rsidR="00B23C59">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sidR="00426890">
        <w:rPr>
          <w:rFonts w:ascii="Arial" w:hAnsi="Arial" w:cs="Arial"/>
          <w:color w:val="4BACC6" w:themeColor="accent5"/>
          <w:sz w:val="24"/>
          <w:szCs w:val="24"/>
        </w:rPr>
        <w:t xml:space="preserve"> visibles a fojas </w:t>
      </w:r>
      <w:r w:rsidR="001D0AE1">
        <w:rPr>
          <w:rFonts w:ascii="Arial" w:hAnsi="Arial" w:cs="Arial"/>
          <w:color w:val="4BACC6" w:themeColor="accent5"/>
          <w:sz w:val="24"/>
          <w:szCs w:val="24"/>
        </w:rPr>
        <w:t>68</w:t>
      </w:r>
      <w:r w:rsidR="00AB0C8A">
        <w:rPr>
          <w:rFonts w:ascii="Arial" w:hAnsi="Arial" w:cs="Arial"/>
          <w:color w:val="4BACC6" w:themeColor="accent5"/>
          <w:sz w:val="24"/>
          <w:szCs w:val="24"/>
        </w:rPr>
        <w:t xml:space="preserve"> a </w:t>
      </w:r>
      <w:r w:rsidR="001D0AE1">
        <w:rPr>
          <w:rFonts w:ascii="Arial" w:hAnsi="Arial" w:cs="Arial"/>
          <w:color w:val="4BACC6" w:themeColor="accent5"/>
          <w:sz w:val="24"/>
          <w:szCs w:val="24"/>
        </w:rPr>
        <w:t>70</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1D0AE1">
        <w:rPr>
          <w:rFonts w:ascii="Arial" w:hAnsi="Arial" w:cs="Arial"/>
          <w:b/>
          <w:color w:val="4BACC6" w:themeColor="accent5"/>
          <w:sz w:val="24"/>
          <w:szCs w:val="24"/>
        </w:rPr>
        <w:t>313</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1D0AE1" w:rsidRPr="005A774A" w:rsidRDefault="001D0AE1"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7C2127" w:rsidRDefault="007C2127" w:rsidP="005A774A">
      <w:pPr>
        <w:spacing w:after="0" w:line="240" w:lineRule="auto"/>
        <w:ind w:firstLine="709"/>
        <w:jc w:val="both"/>
        <w:rPr>
          <w:rFonts w:ascii="Arial" w:hAnsi="Arial" w:cs="Arial"/>
          <w:b/>
          <w:color w:val="4BACC6" w:themeColor="accent5"/>
          <w:sz w:val="24"/>
          <w:szCs w:val="24"/>
        </w:rPr>
      </w:pPr>
    </w:p>
    <w:p w:rsidR="00CC65CD" w:rsidRDefault="00CC65CD" w:rsidP="005A774A">
      <w:pPr>
        <w:spacing w:after="0" w:line="240" w:lineRule="auto"/>
        <w:ind w:firstLine="709"/>
        <w:jc w:val="both"/>
        <w:rPr>
          <w:rFonts w:ascii="Arial" w:hAnsi="Arial" w:cs="Arial"/>
          <w:b/>
          <w:color w:val="4BACC6" w:themeColor="accent5"/>
          <w:sz w:val="24"/>
          <w:szCs w:val="24"/>
        </w:rPr>
      </w:pPr>
    </w:p>
    <w:p w:rsidR="001D0AE1" w:rsidRDefault="001D0AE1"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color w:val="4BACC6" w:themeColor="accent5"/>
          <w:sz w:val="16"/>
          <w:szCs w:val="16"/>
        </w:rPr>
      </w:pPr>
      <w:r w:rsidRPr="007C2127">
        <w:rPr>
          <w:rFonts w:ascii="Arial" w:hAnsi="Arial" w:cs="Arial"/>
          <w:color w:val="4BACC6" w:themeColor="accent5"/>
          <w:sz w:val="16"/>
          <w:szCs w:val="16"/>
        </w:rPr>
        <w:t>O.R.E.J.</w:t>
      </w:r>
    </w:p>
    <w:p w:rsidR="001D0AE1" w:rsidRDefault="001D0AE1" w:rsidP="005A774A">
      <w:pPr>
        <w:spacing w:after="0" w:line="240" w:lineRule="auto"/>
        <w:ind w:firstLine="709"/>
        <w:jc w:val="both"/>
        <w:rPr>
          <w:rFonts w:ascii="Arial" w:hAnsi="Arial" w:cs="Arial"/>
          <w:color w:val="4BACC6" w:themeColor="accent5"/>
          <w:sz w:val="16"/>
          <w:szCs w:val="16"/>
        </w:rPr>
      </w:pPr>
    </w:p>
    <w:p w:rsidR="001D0AE1" w:rsidRDefault="001D0AE1" w:rsidP="005A774A">
      <w:pPr>
        <w:spacing w:after="0" w:line="240" w:lineRule="auto"/>
        <w:ind w:firstLine="709"/>
        <w:jc w:val="both"/>
        <w:rPr>
          <w:rFonts w:ascii="Arial" w:hAnsi="Arial" w:cs="Arial"/>
          <w:color w:val="4BACC6" w:themeColor="accent5"/>
          <w:sz w:val="16"/>
          <w:szCs w:val="16"/>
        </w:rPr>
      </w:pPr>
    </w:p>
    <w:p w:rsidR="001D0AE1" w:rsidRDefault="001D0AE1" w:rsidP="005A774A">
      <w:pPr>
        <w:spacing w:after="0" w:line="240" w:lineRule="auto"/>
        <w:ind w:firstLine="709"/>
        <w:jc w:val="both"/>
        <w:rPr>
          <w:rFonts w:ascii="Arial" w:hAnsi="Arial" w:cs="Arial"/>
          <w:color w:val="4BACC6" w:themeColor="accent5"/>
          <w:sz w:val="16"/>
          <w:szCs w:val="16"/>
        </w:rPr>
      </w:pPr>
      <w:bookmarkStart w:id="0" w:name="_GoBack"/>
      <w:bookmarkEnd w:id="0"/>
    </w:p>
    <w:p w:rsidR="008839E5" w:rsidRDefault="008839E5" w:rsidP="005A774A">
      <w:pPr>
        <w:spacing w:after="0" w:line="240" w:lineRule="auto"/>
        <w:ind w:firstLine="709"/>
        <w:jc w:val="both"/>
        <w:rPr>
          <w:rFonts w:ascii="Arial" w:hAnsi="Arial" w:cs="Arial"/>
          <w:color w:val="4BACC6" w:themeColor="accent5"/>
          <w:sz w:val="24"/>
          <w:szCs w:val="24"/>
        </w:rPr>
      </w:pPr>
    </w:p>
    <w:p w:rsidR="002477AF" w:rsidRPr="00CC65CD" w:rsidRDefault="002477AF" w:rsidP="002477AF">
      <w:pPr>
        <w:spacing w:after="0" w:line="240" w:lineRule="auto"/>
        <w:jc w:val="both"/>
        <w:rPr>
          <w:rFonts w:ascii="Arial" w:hAnsi="Arial" w:cs="Arial"/>
          <w:color w:val="4BACC6" w:themeColor="accent5"/>
          <w:sz w:val="16"/>
          <w:szCs w:val="16"/>
        </w:rPr>
      </w:pPr>
      <w:r w:rsidRPr="00CC65CD">
        <w:rPr>
          <w:rFonts w:ascii="Arial" w:hAnsi="Arial" w:cs="Arial"/>
          <w:color w:val="4BACC6" w:themeColor="accent5"/>
          <w:sz w:val="16"/>
          <w:szCs w:val="16"/>
        </w:rPr>
        <w:t xml:space="preserve">(Esta foja pertenece a la parte final del proveído de fecha </w:t>
      </w:r>
      <w:r w:rsidR="008839E5">
        <w:rPr>
          <w:rFonts w:ascii="Arial" w:hAnsi="Arial" w:cs="Arial"/>
          <w:color w:val="4BACC6" w:themeColor="accent5"/>
          <w:sz w:val="16"/>
          <w:szCs w:val="16"/>
        </w:rPr>
        <w:t>nueve de febrero</w:t>
      </w:r>
      <w:r w:rsidRPr="00CC65CD">
        <w:rPr>
          <w:rFonts w:ascii="Arial" w:hAnsi="Arial" w:cs="Arial"/>
          <w:color w:val="4BACC6" w:themeColor="accent5"/>
          <w:sz w:val="16"/>
          <w:szCs w:val="16"/>
        </w:rPr>
        <w:t xml:space="preserve"> de dos mil dieciocho, dictado dentro del Recurso de Revisión </w:t>
      </w:r>
      <w:r w:rsidR="008839E5">
        <w:rPr>
          <w:rFonts w:ascii="Arial" w:hAnsi="Arial" w:cs="Arial"/>
          <w:color w:val="4BACC6" w:themeColor="accent5"/>
          <w:sz w:val="16"/>
          <w:szCs w:val="16"/>
        </w:rPr>
        <w:t>313</w:t>
      </w:r>
      <w:r w:rsidRPr="00CC65CD">
        <w:rPr>
          <w:rFonts w:ascii="Arial" w:hAnsi="Arial" w:cs="Arial"/>
          <w:color w:val="4BACC6" w:themeColor="accent5"/>
          <w:sz w:val="16"/>
          <w:szCs w:val="16"/>
        </w:rPr>
        <w:t>/2017-1 PLATAFORMA).</w:t>
      </w:r>
    </w:p>
    <w:sectPr w:rsidR="002477AF" w:rsidRPr="00CC65CD"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83C" w:rsidRDefault="0080183C" w:rsidP="00A04BCB">
      <w:pPr>
        <w:spacing w:after="0" w:line="240" w:lineRule="auto"/>
      </w:pPr>
      <w:r>
        <w:separator/>
      </w:r>
    </w:p>
  </w:endnote>
  <w:endnote w:type="continuationSeparator" w:id="0">
    <w:p w:rsidR="0080183C" w:rsidRDefault="0080183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83C" w:rsidRDefault="0080183C" w:rsidP="00A04BCB">
      <w:pPr>
        <w:spacing w:after="0" w:line="240" w:lineRule="auto"/>
      </w:pPr>
      <w:r>
        <w:separator/>
      </w:r>
    </w:p>
  </w:footnote>
  <w:footnote w:type="continuationSeparator" w:id="0">
    <w:p w:rsidR="0080183C" w:rsidRDefault="0080183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2F733F">
      <w:rPr>
        <w:rFonts w:ascii="Arial" w:hAnsi="Arial" w:cs="Arial"/>
        <w:b/>
      </w:rPr>
      <w:t>313</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2"/>
  </w:num>
  <w:num w:numId="6">
    <w:abstractNumId w:val="9"/>
  </w:num>
  <w:num w:numId="7">
    <w:abstractNumId w:val="2"/>
  </w:num>
  <w:num w:numId="8">
    <w:abstractNumId w:val="14"/>
  </w:num>
  <w:num w:numId="9">
    <w:abstractNumId w:val="5"/>
  </w:num>
  <w:num w:numId="10">
    <w:abstractNumId w:val="1"/>
  </w:num>
  <w:num w:numId="11">
    <w:abstractNumId w:val="8"/>
  </w:num>
  <w:num w:numId="12">
    <w:abstractNumId w:val="13"/>
  </w:num>
  <w:num w:numId="13">
    <w:abstractNumId w:val="10"/>
  </w:num>
  <w:num w:numId="14">
    <w:abstractNumId w:val="7"/>
  </w:num>
  <w:num w:numId="15">
    <w:abstractNumId w:val="0"/>
  </w:num>
  <w:num w:numId="16">
    <w:abstractNumId w:val="15"/>
    <w:lvlOverride w:ilvl="0"/>
    <w:lvlOverride w:ilvl="1"/>
    <w:lvlOverride w:ilvl="2"/>
    <w:lvlOverride w:ilvl="3"/>
    <w:lvlOverride w:ilvl="4"/>
    <w:lvlOverride w:ilvl="5"/>
    <w:lvlOverride w:ilvl="6"/>
    <w:lvlOverride w:ilvl="7"/>
    <w:lvlOverride w:ilvl="8"/>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176F"/>
    <w:rsid w:val="002F30EF"/>
    <w:rsid w:val="002F733F"/>
    <w:rsid w:val="003032F5"/>
    <w:rsid w:val="00322003"/>
    <w:rsid w:val="00331B9E"/>
    <w:rsid w:val="003332F1"/>
    <w:rsid w:val="00352A7B"/>
    <w:rsid w:val="00360ABE"/>
    <w:rsid w:val="0037061E"/>
    <w:rsid w:val="00372881"/>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0BC0"/>
    <w:rsid w:val="00491923"/>
    <w:rsid w:val="004935E2"/>
    <w:rsid w:val="0049533B"/>
    <w:rsid w:val="004C415C"/>
    <w:rsid w:val="004D0F1C"/>
    <w:rsid w:val="004D511E"/>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21D0"/>
    <w:rsid w:val="00721663"/>
    <w:rsid w:val="00727BEA"/>
    <w:rsid w:val="00744113"/>
    <w:rsid w:val="007558D7"/>
    <w:rsid w:val="00763E45"/>
    <w:rsid w:val="00771755"/>
    <w:rsid w:val="00772104"/>
    <w:rsid w:val="00774BC8"/>
    <w:rsid w:val="00780A83"/>
    <w:rsid w:val="00791265"/>
    <w:rsid w:val="007A68AD"/>
    <w:rsid w:val="007A777C"/>
    <w:rsid w:val="007B1813"/>
    <w:rsid w:val="007B30A9"/>
    <w:rsid w:val="007B520C"/>
    <w:rsid w:val="007C2127"/>
    <w:rsid w:val="007C70EC"/>
    <w:rsid w:val="007E7A46"/>
    <w:rsid w:val="0080183C"/>
    <w:rsid w:val="008024C9"/>
    <w:rsid w:val="00803BF0"/>
    <w:rsid w:val="00810456"/>
    <w:rsid w:val="0082057A"/>
    <w:rsid w:val="008334F5"/>
    <w:rsid w:val="00845E58"/>
    <w:rsid w:val="00852028"/>
    <w:rsid w:val="0085470E"/>
    <w:rsid w:val="00874C83"/>
    <w:rsid w:val="0088125B"/>
    <w:rsid w:val="008839E5"/>
    <w:rsid w:val="00897B0C"/>
    <w:rsid w:val="008A6B41"/>
    <w:rsid w:val="008B15BA"/>
    <w:rsid w:val="008C22E2"/>
    <w:rsid w:val="008D0A3C"/>
    <w:rsid w:val="008F388A"/>
    <w:rsid w:val="008F6149"/>
    <w:rsid w:val="009039C8"/>
    <w:rsid w:val="00906B75"/>
    <w:rsid w:val="009124C4"/>
    <w:rsid w:val="0092572B"/>
    <w:rsid w:val="00943FA9"/>
    <w:rsid w:val="0094536F"/>
    <w:rsid w:val="00977225"/>
    <w:rsid w:val="00977800"/>
    <w:rsid w:val="0098511D"/>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24594"/>
    <w:rsid w:val="00A24906"/>
    <w:rsid w:val="00A45785"/>
    <w:rsid w:val="00A61517"/>
    <w:rsid w:val="00A62F8D"/>
    <w:rsid w:val="00A630A6"/>
    <w:rsid w:val="00A7066C"/>
    <w:rsid w:val="00A75DA0"/>
    <w:rsid w:val="00A8436E"/>
    <w:rsid w:val="00A8474D"/>
    <w:rsid w:val="00A94565"/>
    <w:rsid w:val="00AA5027"/>
    <w:rsid w:val="00AB0C8A"/>
    <w:rsid w:val="00AC1F24"/>
    <w:rsid w:val="00AC335A"/>
    <w:rsid w:val="00AD691E"/>
    <w:rsid w:val="00AE702D"/>
    <w:rsid w:val="00B01F57"/>
    <w:rsid w:val="00B06769"/>
    <w:rsid w:val="00B0797C"/>
    <w:rsid w:val="00B10F22"/>
    <w:rsid w:val="00B11A7E"/>
    <w:rsid w:val="00B14364"/>
    <w:rsid w:val="00B23C59"/>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29CD"/>
    <w:rsid w:val="00CA5BA0"/>
    <w:rsid w:val="00CC57CD"/>
    <w:rsid w:val="00CC65CD"/>
    <w:rsid w:val="00CD2AF9"/>
    <w:rsid w:val="00CE6391"/>
    <w:rsid w:val="00D05A2B"/>
    <w:rsid w:val="00D11CA5"/>
    <w:rsid w:val="00D13645"/>
    <w:rsid w:val="00D21862"/>
    <w:rsid w:val="00D46DBB"/>
    <w:rsid w:val="00D550D5"/>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11C1C"/>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56A53-FB94-4B58-AA47-7DD9523F1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1176</Words>
  <Characters>6472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2018-02-08T18:06:00Z</dcterms:created>
  <dcterms:modified xsi:type="dcterms:W3CDTF">2018-02-08T18:06:00Z</dcterms:modified>
</cp:coreProperties>
</file>